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90DD" w14:textId="237972A9" w:rsidR="006C7135" w:rsidRDefault="006C7135" w:rsidP="006C7135">
      <w:pPr>
        <w:pStyle w:val="NoSpacing"/>
        <w:jc w:val="right"/>
        <w:rPr>
          <w:b/>
          <w:bCs/>
          <w:sz w:val="24"/>
          <w:szCs w:val="24"/>
          <w:lang w:eastAsia="en-GB"/>
        </w:rPr>
      </w:pPr>
      <w:r>
        <w:rPr>
          <w:b/>
          <w:bCs/>
          <w:sz w:val="24"/>
          <w:szCs w:val="24"/>
          <w:lang w:eastAsia="en-GB"/>
        </w:rPr>
        <w:t xml:space="preserve">  </w:t>
      </w:r>
      <w:r>
        <w:rPr>
          <w:noProof/>
        </w:rPr>
        <w:drawing>
          <wp:inline distT="0" distB="0" distL="0" distR="0" wp14:anchorId="015BF22B" wp14:editId="1392DB24">
            <wp:extent cx="1987582" cy="763236"/>
            <wp:effectExtent l="0" t="0" r="0" b="0"/>
            <wp:docPr id="965703780" name="Picture 1" descr="Organis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sation'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5393" cy="781595"/>
                    </a:xfrm>
                    <a:prstGeom prst="rect">
                      <a:avLst/>
                    </a:prstGeom>
                    <a:noFill/>
                    <a:ln>
                      <a:noFill/>
                    </a:ln>
                  </pic:spPr>
                </pic:pic>
              </a:graphicData>
            </a:graphic>
          </wp:inline>
        </w:drawing>
      </w:r>
    </w:p>
    <w:p w14:paraId="7D9C3D7A" w14:textId="77777777" w:rsidR="006C7135" w:rsidRDefault="006C7135" w:rsidP="001C5207">
      <w:pPr>
        <w:pStyle w:val="NoSpacing"/>
        <w:rPr>
          <w:b/>
          <w:bCs/>
          <w:sz w:val="24"/>
          <w:szCs w:val="24"/>
          <w:lang w:eastAsia="en-GB"/>
        </w:rPr>
      </w:pPr>
    </w:p>
    <w:p w14:paraId="7C90D7AD" w14:textId="2FA23A1D" w:rsidR="001C5207" w:rsidRPr="001C5207" w:rsidRDefault="00E36C8B" w:rsidP="001C5207">
      <w:pPr>
        <w:pStyle w:val="NoSpacing"/>
        <w:rPr>
          <w:b/>
          <w:bCs/>
          <w:sz w:val="24"/>
          <w:szCs w:val="24"/>
          <w:lang w:eastAsia="en-GB"/>
        </w:rPr>
      </w:pPr>
      <w:r w:rsidRPr="001C5207">
        <w:rPr>
          <w:b/>
          <w:bCs/>
          <w:sz w:val="24"/>
          <w:szCs w:val="24"/>
          <w:lang w:eastAsia="en-GB"/>
        </w:rPr>
        <w:t xml:space="preserve">Accessibility Statement </w:t>
      </w:r>
    </w:p>
    <w:p w14:paraId="1B9E8E2B" w14:textId="63A0487B" w:rsidR="00827F1F" w:rsidRPr="001C5207" w:rsidRDefault="00446F13" w:rsidP="001C5207">
      <w:pPr>
        <w:pStyle w:val="NoSpacing"/>
        <w:rPr>
          <w:b/>
          <w:bCs/>
          <w:sz w:val="24"/>
          <w:szCs w:val="24"/>
          <w:lang w:eastAsia="en-GB"/>
        </w:rPr>
      </w:pPr>
      <w:r w:rsidRPr="001C5207">
        <w:rPr>
          <w:b/>
          <w:bCs/>
          <w:sz w:val="24"/>
          <w:szCs w:val="24"/>
          <w:lang w:eastAsia="en-GB"/>
        </w:rPr>
        <w:t>Mid Yorkshire Teaching NHS Trust’s Careers Site</w:t>
      </w:r>
    </w:p>
    <w:p w14:paraId="3190BDA7" w14:textId="77777777" w:rsidR="001C5207" w:rsidRPr="00EC68F0" w:rsidRDefault="001C5207" w:rsidP="001C5207">
      <w:pPr>
        <w:pStyle w:val="NoSpacing"/>
        <w:rPr>
          <w:lang w:eastAsia="en-GB"/>
        </w:rPr>
      </w:pPr>
    </w:p>
    <w:p w14:paraId="51E9FAFF" w14:textId="6A720CE4" w:rsidR="00446F13" w:rsidRPr="00EC68F0" w:rsidRDefault="00E36C8B" w:rsidP="00E36C8B">
      <w:pPr>
        <w:rPr>
          <w:rFonts w:cstheme="minorHAnsi"/>
          <w:b/>
          <w:bCs/>
        </w:rPr>
      </w:pPr>
      <w:r w:rsidRPr="00EC68F0">
        <w:rPr>
          <w:rFonts w:cstheme="minorHAnsi"/>
        </w:rPr>
        <w:t xml:space="preserve">This website accessibility statement is for </w:t>
      </w:r>
      <w:r w:rsidR="00446F13" w:rsidRPr="00EC68F0">
        <w:rPr>
          <w:rFonts w:cstheme="minorHAnsi"/>
        </w:rPr>
        <w:t>the Trust’s</w:t>
      </w:r>
      <w:r w:rsidRPr="00EC68F0">
        <w:rPr>
          <w:rFonts w:cstheme="minorHAnsi"/>
        </w:rPr>
        <w:t xml:space="preserve"> careers site – </w:t>
      </w:r>
      <w:hyperlink w:history="1">
        <w:r w:rsidR="00D05B0E" w:rsidRPr="00EC68F0">
          <w:rPr>
            <w:rStyle w:val="Hyperlink"/>
            <w:rFonts w:cstheme="minorHAnsi"/>
            <w:b/>
            <w:bCs/>
          </w:rPr>
          <w:t>www.careers.midyorks.nhs.uk</w:t>
        </w:r>
      </w:hyperlink>
      <w:r w:rsidR="00D05B0E" w:rsidRPr="00EC68F0">
        <w:rPr>
          <w:rFonts w:cstheme="minorHAnsi"/>
          <w:b/>
          <w:bCs/>
        </w:rPr>
        <w:t xml:space="preserve"> </w:t>
      </w:r>
    </w:p>
    <w:p w14:paraId="4AD19DD8" w14:textId="25087E82" w:rsidR="00E36C8B" w:rsidRPr="00EC68F0" w:rsidRDefault="00890E39" w:rsidP="00E36C8B">
      <w:pPr>
        <w:rPr>
          <w:rFonts w:cstheme="minorHAnsi"/>
        </w:rPr>
      </w:pPr>
      <w:r w:rsidRPr="00EC68F0">
        <w:rPr>
          <w:rFonts w:cstheme="minorHAnsi"/>
        </w:rPr>
        <w:t>The website is run by Mid Yorkshire Teaching NHS Trust.</w:t>
      </w:r>
    </w:p>
    <w:p w14:paraId="693AE9FA" w14:textId="0FC9C346" w:rsidR="00827F1F" w:rsidRPr="00EC68F0" w:rsidRDefault="00827F1F" w:rsidP="00E36C8B">
      <w:pPr>
        <w:rPr>
          <w:rFonts w:cstheme="minorHAnsi"/>
          <w:b/>
          <w:bCs/>
        </w:rPr>
      </w:pPr>
      <w:r w:rsidRPr="00EC68F0">
        <w:rPr>
          <w:rFonts w:cstheme="minorHAnsi"/>
          <w:b/>
          <w:bCs/>
        </w:rPr>
        <w:t>Using the career</w:t>
      </w:r>
      <w:r w:rsidR="00B56136" w:rsidRPr="00EC68F0">
        <w:rPr>
          <w:rFonts w:cstheme="minorHAnsi"/>
          <w:b/>
          <w:bCs/>
        </w:rPr>
        <w:t>s</w:t>
      </w:r>
      <w:r w:rsidRPr="00EC68F0">
        <w:rPr>
          <w:rFonts w:cstheme="minorHAnsi"/>
          <w:b/>
          <w:bCs/>
        </w:rPr>
        <w:t xml:space="preserve"> site</w:t>
      </w:r>
    </w:p>
    <w:p w14:paraId="78049CB0" w14:textId="4A43497E" w:rsidR="00EC68F0" w:rsidRPr="00EC68F0" w:rsidRDefault="00EC68F0" w:rsidP="00E36C8B">
      <w:pPr>
        <w:rPr>
          <w:rFonts w:cstheme="minorHAnsi"/>
        </w:rPr>
      </w:pPr>
      <w:r w:rsidRPr="00EC68F0">
        <w:rPr>
          <w:rFonts w:cstheme="minorHAnsi"/>
        </w:rPr>
        <w:t xml:space="preserve">Our careers site is provided by </w:t>
      </w:r>
      <w:proofErr w:type="spellStart"/>
      <w:r w:rsidRPr="00EC68F0">
        <w:rPr>
          <w:rFonts w:cstheme="minorHAnsi"/>
        </w:rPr>
        <w:t>JobTrain</w:t>
      </w:r>
      <w:proofErr w:type="spellEnd"/>
      <w:r w:rsidRPr="00EC68F0">
        <w:rPr>
          <w:rFonts w:cstheme="minorHAnsi"/>
        </w:rPr>
        <w:t>, a third-party platform; as such, some aspects of accessibility are beyond our control. However, we are committed to ensuring that everyone who uses this website has a positive experience and can apply for our job vacancies.</w:t>
      </w:r>
    </w:p>
    <w:p w14:paraId="52D4CB10" w14:textId="36AF23FE" w:rsidR="00E36C8B" w:rsidRPr="00EC68F0" w:rsidRDefault="00E71C83" w:rsidP="00E36C8B">
      <w:pPr>
        <w:rPr>
          <w:rFonts w:cstheme="minorHAnsi"/>
        </w:rPr>
      </w:pPr>
      <w:r w:rsidRPr="00EC68F0">
        <w:rPr>
          <w:rFonts w:cstheme="minorHAnsi"/>
        </w:rPr>
        <w:t>U</w:t>
      </w:r>
      <w:r w:rsidR="00890E39" w:rsidRPr="00EC68F0">
        <w:rPr>
          <w:rFonts w:cstheme="minorHAnsi"/>
        </w:rPr>
        <w:t>sing your browser or assistive technology, you should be able to:</w:t>
      </w:r>
    </w:p>
    <w:p w14:paraId="0DE7857D" w14:textId="47F90552" w:rsidR="00D05B0E" w:rsidRPr="00EC68F0" w:rsidRDefault="00D05B0E" w:rsidP="00D05B0E">
      <w:pPr>
        <w:pStyle w:val="ListParagraph"/>
        <w:numPr>
          <w:ilvl w:val="0"/>
          <w:numId w:val="3"/>
        </w:numPr>
        <w:rPr>
          <w:rFonts w:cstheme="minorHAnsi"/>
        </w:rPr>
      </w:pPr>
      <w:r w:rsidRPr="00EC68F0">
        <w:rPr>
          <w:rFonts w:cstheme="minorHAnsi"/>
        </w:rPr>
        <w:t>zoom in up to 400% without the text spilling off the screen</w:t>
      </w:r>
    </w:p>
    <w:p w14:paraId="6C4D743E" w14:textId="3D318486" w:rsidR="00D05B0E" w:rsidRPr="00EC68F0" w:rsidRDefault="00D05B0E" w:rsidP="00827F1F">
      <w:pPr>
        <w:pStyle w:val="ListParagraph"/>
        <w:numPr>
          <w:ilvl w:val="0"/>
          <w:numId w:val="3"/>
        </w:numPr>
        <w:rPr>
          <w:rFonts w:cstheme="minorHAnsi"/>
        </w:rPr>
      </w:pPr>
      <w:r w:rsidRPr="00EC68F0">
        <w:rPr>
          <w:rFonts w:cstheme="minorHAnsi"/>
        </w:rPr>
        <w:t>c</w:t>
      </w:r>
      <w:r w:rsidR="00890E39" w:rsidRPr="00EC68F0">
        <w:rPr>
          <w:rFonts w:cstheme="minorHAnsi"/>
        </w:rPr>
        <w:t>hange colours, contrast levels and font style</w:t>
      </w:r>
    </w:p>
    <w:p w14:paraId="10372480" w14:textId="58200C46" w:rsidR="000D4C82" w:rsidRPr="00EC68F0" w:rsidRDefault="00890E39" w:rsidP="00E36C8B">
      <w:pPr>
        <w:pStyle w:val="ListParagraph"/>
        <w:numPr>
          <w:ilvl w:val="0"/>
          <w:numId w:val="3"/>
        </w:numPr>
        <w:rPr>
          <w:rFonts w:cstheme="minorHAnsi"/>
        </w:rPr>
      </w:pPr>
      <w:r w:rsidRPr="00EC68F0">
        <w:rPr>
          <w:rFonts w:cstheme="minorHAnsi"/>
        </w:rPr>
        <w:t xml:space="preserve">listen to content on the website using </w:t>
      </w:r>
      <w:r w:rsidR="00D05B0E" w:rsidRPr="00EC68F0">
        <w:rPr>
          <w:rFonts w:cstheme="minorHAnsi"/>
        </w:rPr>
        <w:t>a</w:t>
      </w:r>
      <w:r w:rsidRPr="00EC68F0">
        <w:rPr>
          <w:rFonts w:cstheme="minorHAnsi"/>
        </w:rPr>
        <w:t xml:space="preserve"> screen reader, including the most recent versions of JAWS, NVDA and </w:t>
      </w:r>
      <w:proofErr w:type="spellStart"/>
      <w:r w:rsidRPr="00EC68F0">
        <w:rPr>
          <w:rFonts w:cstheme="minorHAnsi"/>
        </w:rPr>
        <w:t>VoiceOve</w:t>
      </w:r>
      <w:r w:rsidR="000D4C82" w:rsidRPr="00EC68F0">
        <w:rPr>
          <w:rFonts w:cstheme="minorHAnsi"/>
        </w:rPr>
        <w:t>r</w:t>
      </w:r>
      <w:proofErr w:type="spellEnd"/>
    </w:p>
    <w:p w14:paraId="4ADFD1B2" w14:textId="04281195" w:rsidR="00827F1F" w:rsidRPr="00EC68F0" w:rsidRDefault="00827F1F" w:rsidP="00E36C8B">
      <w:pPr>
        <w:rPr>
          <w:rFonts w:cstheme="minorHAnsi"/>
          <w:b/>
          <w:bCs/>
        </w:rPr>
      </w:pPr>
      <w:r w:rsidRPr="00EC68F0">
        <w:rPr>
          <w:rFonts w:cstheme="minorHAnsi"/>
          <w:b/>
          <w:bCs/>
        </w:rPr>
        <w:t>Content</w:t>
      </w:r>
    </w:p>
    <w:p w14:paraId="7F16C647" w14:textId="0BD0231D" w:rsidR="00890E39" w:rsidRPr="00EC68F0" w:rsidRDefault="00D05B0E" w:rsidP="00E36C8B">
      <w:pPr>
        <w:rPr>
          <w:rFonts w:cstheme="minorHAnsi"/>
        </w:rPr>
      </w:pPr>
      <w:r w:rsidRPr="00EC68F0">
        <w:rPr>
          <w:rFonts w:cstheme="minorHAnsi"/>
        </w:rPr>
        <w:t>We’ve made the website text as simple as possible to understand. Some of the content used in our job descriptions and person specifications may contain technical content, and we use technical terms where there is no easier wording we could use without changing what the text means.</w:t>
      </w:r>
    </w:p>
    <w:p w14:paraId="2A0EB75E" w14:textId="550E4EFE" w:rsidR="00827F1F" w:rsidRPr="00EC68F0" w:rsidRDefault="00827F1F" w:rsidP="00E36C8B">
      <w:pPr>
        <w:rPr>
          <w:rFonts w:cstheme="minorHAnsi"/>
          <w:b/>
          <w:bCs/>
        </w:rPr>
      </w:pPr>
      <w:r w:rsidRPr="00EC68F0">
        <w:rPr>
          <w:rFonts w:cstheme="minorHAnsi"/>
          <w:b/>
          <w:bCs/>
        </w:rPr>
        <w:t>Finding your way around</w:t>
      </w:r>
    </w:p>
    <w:p w14:paraId="4C6C444D" w14:textId="77777777" w:rsidR="00A2164E" w:rsidRDefault="001C5207" w:rsidP="001C5207">
      <w:pPr>
        <w:rPr>
          <w:rFonts w:cstheme="minorHAnsi"/>
        </w:rPr>
      </w:pPr>
      <w:r w:rsidRPr="00A2164E">
        <w:rPr>
          <w:rFonts w:cstheme="minorHAnsi"/>
        </w:rPr>
        <w:t xml:space="preserve">Although you can navigate most of the website using just a keyboard, users will have to tab through all menu options in the menu and cannot close the menus and skip to the one they may want. This issue has been raised with our web developers to fix. </w:t>
      </w:r>
    </w:p>
    <w:p w14:paraId="0506803B" w14:textId="716B797C" w:rsidR="00A2164E" w:rsidRDefault="00A2164E" w:rsidP="001C5207">
      <w:pPr>
        <w:rPr>
          <w:rFonts w:cstheme="minorHAnsi"/>
        </w:rPr>
      </w:pPr>
      <w:r>
        <w:t>Users should also be able to navigate the site using speech recognition software. For those without their own assistive technology, the Recite Me Accessibility Toolbar is available. Designed for users with visual impairments or dyslexia, it offers a range of features, including adjusting font style and size, reading the page aloud, downloading an MP3 file of the content, modifying screen contrast, translating content, and more.</w:t>
      </w:r>
    </w:p>
    <w:p w14:paraId="184C2500" w14:textId="28591F73" w:rsidR="001C5207" w:rsidRPr="00EC68F0" w:rsidRDefault="001C5207" w:rsidP="001C5207">
      <w:pPr>
        <w:rPr>
          <w:rFonts w:cstheme="minorHAnsi"/>
        </w:rPr>
      </w:pPr>
      <w:r>
        <w:rPr>
          <w:rFonts w:cstheme="minorHAnsi"/>
        </w:rPr>
        <w:t xml:space="preserve">Users should also be able to use speech recognition software, or for those </w:t>
      </w:r>
      <w:r w:rsidRPr="00EC68F0">
        <w:rPr>
          <w:rFonts w:cstheme="minorHAnsi"/>
        </w:rPr>
        <w:t xml:space="preserve">users who don’t have their own assistive technology, you can navigate the site using the </w:t>
      </w:r>
      <w:hyperlink w:history="1">
        <w:r w:rsidRPr="00EC68F0">
          <w:rPr>
            <w:rStyle w:val="Hyperlink"/>
            <w:rFonts w:cstheme="minorHAnsi"/>
          </w:rPr>
          <w:t>Recite Me Accessibility Toolbar</w:t>
        </w:r>
      </w:hyperlink>
      <w:r w:rsidRPr="00EC68F0">
        <w:rPr>
          <w:rFonts w:cstheme="minorHAnsi"/>
        </w:rPr>
        <w:t>, aimed at users with visual impairments and dyslexia. It allows candidates to adjust the font and size,</w:t>
      </w:r>
      <w:r w:rsidR="00A2164E">
        <w:rPr>
          <w:rFonts w:cstheme="minorHAnsi"/>
        </w:rPr>
        <w:t xml:space="preserve"> </w:t>
      </w:r>
      <w:r w:rsidR="00A2164E" w:rsidRPr="00EC68F0">
        <w:rPr>
          <w:rFonts w:cstheme="minorHAnsi"/>
        </w:rPr>
        <w:t xml:space="preserve">read the page aloud, </w:t>
      </w:r>
      <w:r w:rsidR="00A2164E">
        <w:rPr>
          <w:rFonts w:cstheme="minorHAnsi"/>
        </w:rPr>
        <w:t xml:space="preserve">download an MP3 file of the content, adjust </w:t>
      </w:r>
      <w:r w:rsidR="00A2164E" w:rsidRPr="00EC68F0">
        <w:rPr>
          <w:rFonts w:cstheme="minorHAnsi"/>
        </w:rPr>
        <w:t>the screen contrast</w:t>
      </w:r>
      <w:r w:rsidR="00A2164E">
        <w:rPr>
          <w:rFonts w:cstheme="minorHAnsi"/>
        </w:rPr>
        <w:t xml:space="preserve">, </w:t>
      </w:r>
      <w:r w:rsidR="00A2164E" w:rsidRPr="00EC68F0">
        <w:rPr>
          <w:rFonts w:cstheme="minorHAnsi"/>
        </w:rPr>
        <w:t>translate content</w:t>
      </w:r>
      <w:r w:rsidRPr="00EC68F0">
        <w:rPr>
          <w:rFonts w:cstheme="minorHAnsi"/>
        </w:rPr>
        <w:t>, and many other features</w:t>
      </w:r>
      <w:r w:rsidRPr="00EC68F0">
        <w:rPr>
          <w:rFonts w:cstheme="minorHAnsi"/>
          <w:color w:val="002A44"/>
          <w:shd w:val="clear" w:color="auto" w:fill="FFFFFF"/>
        </w:rPr>
        <w:t>.</w:t>
      </w:r>
      <w:r>
        <w:rPr>
          <w:rFonts w:cstheme="minorHAnsi"/>
          <w:color w:val="002A44"/>
          <w:shd w:val="clear" w:color="auto" w:fill="FFFFFF"/>
        </w:rPr>
        <w:t xml:space="preserve"> </w:t>
      </w:r>
    </w:p>
    <w:p w14:paraId="5E2D8A52" w14:textId="49184EA5" w:rsidR="00827F1F" w:rsidRPr="00EC68F0" w:rsidRDefault="00827F1F" w:rsidP="00E36C8B">
      <w:pPr>
        <w:rPr>
          <w:rFonts w:cstheme="minorHAnsi"/>
          <w:b/>
          <w:bCs/>
        </w:rPr>
      </w:pPr>
      <w:r w:rsidRPr="00EC68F0">
        <w:rPr>
          <w:rFonts w:cstheme="minorHAnsi"/>
          <w:b/>
          <w:bCs/>
        </w:rPr>
        <w:t>Help and advice</w:t>
      </w:r>
    </w:p>
    <w:p w14:paraId="161002B4" w14:textId="245927A5" w:rsidR="00827F1F" w:rsidRDefault="00827F1F" w:rsidP="00E36C8B">
      <w:pPr>
        <w:rPr>
          <w:rFonts w:cstheme="minorHAnsi"/>
        </w:rPr>
      </w:pPr>
      <w:r w:rsidRPr="00EC68F0">
        <w:rPr>
          <w:rFonts w:cstheme="minorHAnsi"/>
        </w:rPr>
        <w:t xml:space="preserve">If you have a disability and need help in making your device easier to use, we recommend using </w:t>
      </w:r>
      <w:hyperlink w:history="1">
        <w:r w:rsidRPr="00EC68F0">
          <w:rPr>
            <w:rStyle w:val="Hyperlink"/>
            <w:rFonts w:cstheme="minorHAnsi"/>
          </w:rPr>
          <w:t>My Computer My Way</w:t>
        </w:r>
      </w:hyperlink>
      <w:r w:rsidRPr="00EC68F0">
        <w:rPr>
          <w:rFonts w:cstheme="minorHAnsi"/>
        </w:rPr>
        <w:t xml:space="preserve"> on AbilityNet’s website.</w:t>
      </w:r>
    </w:p>
    <w:p w14:paraId="200FBEDA" w14:textId="77777777" w:rsidR="006C7135" w:rsidRDefault="006C7135" w:rsidP="00E36C8B">
      <w:pPr>
        <w:rPr>
          <w:rFonts w:cstheme="minorHAnsi"/>
        </w:rPr>
      </w:pPr>
    </w:p>
    <w:p w14:paraId="6F90F32D" w14:textId="77777777" w:rsidR="006C7135" w:rsidRDefault="006C7135" w:rsidP="00E36C8B">
      <w:pPr>
        <w:rPr>
          <w:rFonts w:cstheme="minorHAnsi"/>
        </w:rPr>
      </w:pPr>
    </w:p>
    <w:p w14:paraId="48252A7D" w14:textId="138C8504" w:rsidR="006C7135" w:rsidRDefault="006C7135" w:rsidP="00E36C8B">
      <w:pPr>
        <w:rPr>
          <w:rFonts w:cstheme="minorHAnsi"/>
        </w:rPr>
      </w:pPr>
    </w:p>
    <w:p w14:paraId="3CA15050" w14:textId="77777777" w:rsidR="006C7135" w:rsidRPr="00EC68F0" w:rsidRDefault="006C7135" w:rsidP="00E36C8B">
      <w:pPr>
        <w:rPr>
          <w:rFonts w:cstheme="minorHAnsi"/>
        </w:rPr>
      </w:pPr>
    </w:p>
    <w:p w14:paraId="026C934F" w14:textId="1EAE124F" w:rsidR="00827F1F" w:rsidRPr="00EC68F0" w:rsidRDefault="000D4C82" w:rsidP="00E36C8B">
      <w:pPr>
        <w:rPr>
          <w:rFonts w:cstheme="minorHAnsi"/>
          <w:b/>
          <w:bCs/>
        </w:rPr>
      </w:pPr>
      <w:r w:rsidRPr="00EC68F0">
        <w:rPr>
          <w:rFonts w:cstheme="minorHAnsi"/>
          <w:b/>
          <w:bCs/>
        </w:rPr>
        <w:t>Feedback and contact information</w:t>
      </w:r>
    </w:p>
    <w:p w14:paraId="20ADAC62" w14:textId="04F1E4F9" w:rsidR="009C1918" w:rsidRPr="00EC68F0" w:rsidRDefault="000D4C82" w:rsidP="00E36C8B">
      <w:pPr>
        <w:rPr>
          <w:rFonts w:cstheme="minorHAnsi"/>
        </w:rPr>
      </w:pPr>
      <w:r w:rsidRPr="00EC68F0">
        <w:rPr>
          <w:rFonts w:cstheme="minorHAnsi"/>
        </w:rPr>
        <w:t>If you have any problems in accessing our careers site or the information contained within it, please contact</w:t>
      </w:r>
      <w:r w:rsidR="00EC68F0" w:rsidRPr="00EC68F0">
        <w:rPr>
          <w:rFonts w:cstheme="minorHAnsi"/>
        </w:rPr>
        <w:t xml:space="preserve"> the Trust’s Recruitment Team:</w:t>
      </w:r>
    </w:p>
    <w:p w14:paraId="4EC2EB5C" w14:textId="57F60CE5" w:rsidR="000D4C82" w:rsidRPr="00EC68F0" w:rsidRDefault="000D4C82" w:rsidP="00E36C8B">
      <w:pPr>
        <w:rPr>
          <w:rFonts w:cstheme="minorHAnsi"/>
        </w:rPr>
      </w:pPr>
      <w:r w:rsidRPr="00EC68F0">
        <w:rPr>
          <w:rFonts w:cstheme="minorHAnsi"/>
        </w:rPr>
        <w:t>Email</w:t>
      </w:r>
      <w:r w:rsidR="00EC68F0" w:rsidRPr="00EC68F0">
        <w:rPr>
          <w:rFonts w:cstheme="minorHAnsi"/>
        </w:rPr>
        <w:t>:</w:t>
      </w:r>
      <w:r w:rsidRPr="00EC68F0">
        <w:rPr>
          <w:rFonts w:cstheme="minorHAnsi"/>
        </w:rPr>
        <w:t xml:space="preserve"> </w:t>
      </w:r>
      <w:hyperlink w:history="1">
        <w:r w:rsidRPr="00EC68F0">
          <w:rPr>
            <w:rStyle w:val="Hyperlink"/>
            <w:rFonts w:cstheme="minorHAnsi"/>
          </w:rPr>
          <w:t>midyorks.recruitment@nhs.net</w:t>
        </w:r>
      </w:hyperlink>
    </w:p>
    <w:p w14:paraId="3EB963AF" w14:textId="270ACB44" w:rsidR="000D4C82" w:rsidRPr="00EC68F0" w:rsidRDefault="000D4C82" w:rsidP="00E36C8B">
      <w:pPr>
        <w:rPr>
          <w:rFonts w:cstheme="minorHAnsi"/>
        </w:rPr>
      </w:pPr>
      <w:r w:rsidRPr="00EC68F0">
        <w:rPr>
          <w:rFonts w:cstheme="minorHAnsi"/>
        </w:rPr>
        <w:t>Call: 01924 546152</w:t>
      </w:r>
    </w:p>
    <w:p w14:paraId="25213B9F" w14:textId="77777777" w:rsidR="00E71C83" w:rsidRPr="00EC68F0" w:rsidRDefault="00E71C83" w:rsidP="00E71C83">
      <w:pPr>
        <w:rPr>
          <w:rFonts w:cstheme="minorHAnsi"/>
          <w:b/>
          <w:bCs/>
        </w:rPr>
      </w:pPr>
      <w:r w:rsidRPr="00EC68F0">
        <w:rPr>
          <w:rFonts w:cstheme="minorHAnsi"/>
          <w:b/>
          <w:bCs/>
        </w:rPr>
        <w:t>Enforcement procedure</w:t>
      </w:r>
    </w:p>
    <w:p w14:paraId="06F907BD" w14:textId="5221B996" w:rsidR="00E71C83" w:rsidRPr="00EC68F0" w:rsidRDefault="00E71C83" w:rsidP="00E71C83">
      <w:pPr>
        <w:rPr>
          <w:rFonts w:cstheme="minorHAnsi"/>
          <w:b/>
          <w:bCs/>
        </w:rPr>
      </w:pPr>
      <w:r w:rsidRPr="00EC68F0">
        <w:rPr>
          <w:rFonts w:cstheme="minorHAnsi"/>
        </w:rPr>
        <w:t>The Equality and Human Rights Commission (EHRC) is responsible for enforcing the Public Sector Bodies (Websites and Mobile Applications) (No. 2) Accessibility Regulations 2018 (the</w:t>
      </w:r>
      <w:r w:rsidRPr="00EC68F0">
        <w:rPr>
          <w:rFonts w:cstheme="minorHAnsi"/>
          <w:color w:val="333240"/>
        </w:rPr>
        <w:t xml:space="preserve"> ‘accessibility </w:t>
      </w:r>
      <w:r w:rsidRPr="00EC68F0">
        <w:rPr>
          <w:rFonts w:cstheme="minorHAnsi"/>
        </w:rPr>
        <w:t>regulations’). If you’re not happy with how we respond to your complaint, </w:t>
      </w:r>
      <w:r w:rsidRPr="00EC68F0">
        <w:rPr>
          <w:rFonts w:cstheme="minorHAnsi"/>
          <w:b/>
          <w:bCs/>
        </w:rPr>
        <w:fldChar w:fldCharType="begin"/>
      </w:r>
      <w:r w:rsidR="00EC68F0" w:rsidRPr="00EC68F0">
        <w:rPr>
          <w:rFonts w:cstheme="minorHAnsi"/>
          <w:b/>
          <w:bCs/>
        </w:rPr>
        <w:instrText>HYPERLINK ""  "https://www.equalityadvisoryservice.com/" \t "_new"</w:instrText>
      </w:r>
      <w:r w:rsidRPr="00EC68F0">
        <w:rPr>
          <w:rFonts w:cstheme="minorHAnsi"/>
          <w:b/>
          <w:bCs/>
        </w:rPr>
      </w:r>
      <w:r w:rsidRPr="00EC68F0">
        <w:rPr>
          <w:rFonts w:cstheme="minorHAnsi"/>
          <w:b/>
          <w:bCs/>
        </w:rPr>
        <w:fldChar w:fldCharType="separate"/>
      </w:r>
      <w:r w:rsidRPr="00EC68F0">
        <w:rPr>
          <w:rStyle w:val="Hyperlink"/>
          <w:rFonts w:cstheme="minorHAnsi"/>
        </w:rPr>
        <w:t>contact the Equality Advisory and Support Service (EASS)</w:t>
      </w:r>
      <w:r w:rsidRPr="00EC68F0">
        <w:rPr>
          <w:rFonts w:cstheme="minorHAnsi"/>
        </w:rPr>
        <w:t>.</w:t>
      </w:r>
    </w:p>
    <w:p w14:paraId="01D46DAA" w14:textId="77777777" w:rsidR="00E71C83" w:rsidRPr="00EC68F0" w:rsidRDefault="00E71C83" w:rsidP="00E71C83">
      <w:pPr>
        <w:rPr>
          <w:rFonts w:cstheme="minorHAnsi"/>
          <w:b/>
          <w:bCs/>
        </w:rPr>
      </w:pPr>
      <w:r w:rsidRPr="00EC68F0">
        <w:rPr>
          <w:rFonts w:cstheme="minorHAnsi"/>
          <w:b/>
          <w:bCs/>
        </w:rPr>
        <w:fldChar w:fldCharType="end"/>
      </w:r>
      <w:r w:rsidRPr="00EC68F0">
        <w:rPr>
          <w:rFonts w:cstheme="minorHAnsi"/>
          <w:b/>
          <w:bCs/>
        </w:rPr>
        <w:t>Technical information about this website’s accessibility</w:t>
      </w:r>
    </w:p>
    <w:p w14:paraId="4D7FBE97" w14:textId="11090A59" w:rsidR="00E71C83" w:rsidRPr="00EC68F0" w:rsidRDefault="00E71C83" w:rsidP="00E71C83">
      <w:pPr>
        <w:rPr>
          <w:rFonts w:cstheme="minorHAnsi"/>
        </w:rPr>
      </w:pPr>
      <w:r w:rsidRPr="00EC68F0">
        <w:rPr>
          <w:rFonts w:cstheme="minorHAnsi"/>
        </w:rPr>
        <w:t xml:space="preserve">The Mid Yorkshire Teaching NHS Trust is committed to making its </w:t>
      </w:r>
      <w:r w:rsidR="00EC68F0" w:rsidRPr="00EC68F0">
        <w:rPr>
          <w:rFonts w:cstheme="minorHAnsi"/>
        </w:rPr>
        <w:t xml:space="preserve">careers </w:t>
      </w:r>
      <w:r w:rsidRPr="00EC68F0">
        <w:rPr>
          <w:rFonts w:cstheme="minorHAnsi"/>
        </w:rPr>
        <w:t>website accessible, in accordance with the Public Sector Bodies (Websites and Mobile Applications) (No. 2) Accessibility Regulations 2018.</w:t>
      </w:r>
    </w:p>
    <w:p w14:paraId="05B8F729" w14:textId="77777777" w:rsidR="00B56136" w:rsidRPr="00EC68F0" w:rsidRDefault="00B56136" w:rsidP="00027BE8">
      <w:pPr>
        <w:rPr>
          <w:rFonts w:cstheme="minorHAnsi"/>
          <w:b/>
          <w:bCs/>
        </w:rPr>
      </w:pPr>
      <w:r w:rsidRPr="00EC68F0">
        <w:rPr>
          <w:rFonts w:cstheme="minorHAnsi"/>
          <w:b/>
          <w:bCs/>
        </w:rPr>
        <w:t>Compliance status</w:t>
      </w:r>
    </w:p>
    <w:p w14:paraId="23EE8703" w14:textId="2FADE1C2" w:rsidR="00B56136" w:rsidRPr="00EC68F0" w:rsidRDefault="00B56136" w:rsidP="00B56136">
      <w:pPr>
        <w:pStyle w:val="NormalWeb"/>
        <w:shd w:val="clear" w:color="auto" w:fill="FFFFFF"/>
        <w:spacing w:before="0" w:beforeAutospacing="0"/>
        <w:rPr>
          <w:rFonts w:asciiTheme="minorHAnsi" w:eastAsiaTheme="minorHAnsi" w:hAnsiTheme="minorHAnsi" w:cstheme="minorHAnsi"/>
          <w:kern w:val="2"/>
          <w:sz w:val="22"/>
          <w:szCs w:val="22"/>
          <w:lang w:eastAsia="en-US"/>
          <w14:ligatures w14:val="standardContextual"/>
        </w:rPr>
      </w:pPr>
      <w:r w:rsidRPr="00EC68F0">
        <w:rPr>
          <w:rFonts w:asciiTheme="minorHAnsi" w:eastAsiaTheme="minorHAnsi" w:hAnsiTheme="minorHAnsi" w:cstheme="minorHAnsi"/>
          <w:kern w:val="2"/>
          <w:sz w:val="22"/>
          <w:szCs w:val="22"/>
          <w:lang w:eastAsia="en-US"/>
          <w14:ligatures w14:val="standardContextual"/>
        </w:rPr>
        <w:t>This website is partially compliant with the Web Content Accessibility Guidelines version 2.2 AA standard, due to the non-compliances listed below.</w:t>
      </w:r>
    </w:p>
    <w:p w14:paraId="50A96252" w14:textId="77777777" w:rsidR="00027BE8" w:rsidRPr="00EC68F0" w:rsidRDefault="00027BE8" w:rsidP="00027BE8">
      <w:pPr>
        <w:rPr>
          <w:rFonts w:cstheme="minorHAnsi"/>
          <w:b/>
          <w:bCs/>
        </w:rPr>
      </w:pPr>
      <w:r w:rsidRPr="00EC68F0">
        <w:rPr>
          <w:rFonts w:cstheme="minorHAnsi"/>
          <w:b/>
          <w:bCs/>
        </w:rPr>
        <w:t>Non-accessible content - non-compliance with regulations</w:t>
      </w:r>
    </w:p>
    <w:p w14:paraId="27B87577" w14:textId="19BE8F68" w:rsidR="00027BE8" w:rsidRPr="00EC68F0" w:rsidRDefault="00027BE8" w:rsidP="00027BE8">
      <w:pPr>
        <w:pStyle w:val="NoSpacing"/>
        <w:rPr>
          <w:rFonts w:cstheme="minorHAnsi"/>
          <w:b/>
          <w:bCs/>
          <w:i/>
          <w:iCs/>
        </w:rPr>
      </w:pPr>
      <w:r w:rsidRPr="00EC68F0">
        <w:rPr>
          <w:rFonts w:cstheme="minorHAnsi"/>
          <w:b/>
          <w:bCs/>
          <w:i/>
          <w:iCs/>
        </w:rPr>
        <w:t>PDF documents:</w:t>
      </w:r>
    </w:p>
    <w:p w14:paraId="1232FF88" w14:textId="77777777" w:rsidR="00027BE8" w:rsidRPr="00EC68F0" w:rsidRDefault="00027BE8" w:rsidP="00027BE8">
      <w:pPr>
        <w:pStyle w:val="NoSpacing"/>
        <w:rPr>
          <w:rFonts w:cstheme="minorHAnsi"/>
        </w:rPr>
      </w:pPr>
    </w:p>
    <w:p w14:paraId="18AD064D" w14:textId="17836B4F" w:rsidR="00027BE8" w:rsidRPr="00EC68F0" w:rsidRDefault="00027BE8" w:rsidP="00027BE8">
      <w:pPr>
        <w:pStyle w:val="NoSpacing"/>
        <w:rPr>
          <w:rFonts w:cstheme="minorHAnsi"/>
        </w:rPr>
      </w:pPr>
      <w:r w:rsidRPr="00EC68F0">
        <w:rPr>
          <w:rFonts w:cstheme="minorHAnsi"/>
        </w:rPr>
        <w:t>There are some PDF documents which are not fully accessible, which includes:</w:t>
      </w:r>
    </w:p>
    <w:p w14:paraId="40D77C62" w14:textId="77777777" w:rsidR="00027BE8" w:rsidRPr="00EC68F0" w:rsidRDefault="00027BE8" w:rsidP="00027BE8">
      <w:pPr>
        <w:pStyle w:val="ListParagraph"/>
        <w:numPr>
          <w:ilvl w:val="0"/>
          <w:numId w:val="9"/>
        </w:numPr>
        <w:spacing w:before="48" w:after="48" w:line="240" w:lineRule="auto"/>
        <w:rPr>
          <w:rFonts w:cstheme="minorHAnsi"/>
        </w:rPr>
      </w:pPr>
      <w:r w:rsidRPr="00EC68F0">
        <w:rPr>
          <w:rFonts w:cstheme="minorHAnsi"/>
        </w:rPr>
        <w:t>the structure of the content is not always available to assistive technology, which makes the content difficult to understand and navigate for users of screen readers (</w:t>
      </w:r>
      <w:hyperlink w:history="1">
        <w:r w:rsidRPr="007134CD">
          <w:t>Info and relationships 1.3.1</w:t>
        </w:r>
      </w:hyperlink>
      <w:r w:rsidRPr="00EC68F0">
        <w:rPr>
          <w:rFonts w:cstheme="minorHAnsi"/>
        </w:rPr>
        <w:t>)</w:t>
      </w:r>
    </w:p>
    <w:p w14:paraId="25CB8F39" w14:textId="77777777" w:rsidR="00027BE8" w:rsidRPr="00EC68F0" w:rsidRDefault="00027BE8" w:rsidP="00027BE8">
      <w:pPr>
        <w:pStyle w:val="ListParagraph"/>
        <w:numPr>
          <w:ilvl w:val="0"/>
          <w:numId w:val="9"/>
        </w:numPr>
        <w:spacing w:before="48" w:after="48" w:line="240" w:lineRule="auto"/>
        <w:rPr>
          <w:rFonts w:cstheme="minorHAnsi"/>
        </w:rPr>
      </w:pPr>
      <w:r w:rsidRPr="00EC68F0">
        <w:rPr>
          <w:rFonts w:cstheme="minorHAnsi"/>
        </w:rPr>
        <w:t>the reading order of the content is not always logical, which means some content does not make sense when read out by text-to-speech software (</w:t>
      </w:r>
      <w:hyperlink w:history="1">
        <w:r w:rsidRPr="007134CD">
          <w:t>Meaningful sequence 1.3.2)</w:t>
        </w:r>
      </w:hyperlink>
    </w:p>
    <w:p w14:paraId="0D424C76" w14:textId="0FF7B01C" w:rsidR="00027BE8" w:rsidRPr="00EC68F0" w:rsidRDefault="00027BE8" w:rsidP="00027BE8">
      <w:pPr>
        <w:pStyle w:val="ListParagraph"/>
        <w:numPr>
          <w:ilvl w:val="0"/>
          <w:numId w:val="9"/>
        </w:numPr>
        <w:spacing w:before="48" w:after="48" w:line="240" w:lineRule="auto"/>
        <w:rPr>
          <w:rFonts w:cstheme="minorHAnsi"/>
        </w:rPr>
      </w:pPr>
      <w:r w:rsidRPr="00EC68F0">
        <w:rPr>
          <w:rFonts w:cstheme="minorHAnsi"/>
        </w:rPr>
        <w:t>images do not always have text alternatives, which means some content is not available when using text-to-speech software</w:t>
      </w:r>
      <w:r w:rsidR="007134CD">
        <w:rPr>
          <w:rFonts w:cstheme="minorHAnsi"/>
        </w:rPr>
        <w:t xml:space="preserve"> (</w:t>
      </w:r>
      <w:proofErr w:type="gramStart"/>
      <w:r w:rsidR="007134CD">
        <w:rPr>
          <w:rFonts w:cstheme="minorHAnsi"/>
        </w:rPr>
        <w:t>Non-text</w:t>
      </w:r>
      <w:proofErr w:type="gramEnd"/>
      <w:r w:rsidR="007134CD">
        <w:rPr>
          <w:rFonts w:cstheme="minorHAnsi"/>
        </w:rPr>
        <w:t xml:space="preserve"> content 1.1.1)</w:t>
      </w:r>
    </w:p>
    <w:p w14:paraId="296591E3" w14:textId="77777777" w:rsidR="00027BE8" w:rsidRPr="00EC68F0" w:rsidRDefault="00027BE8" w:rsidP="00027BE8">
      <w:pPr>
        <w:pStyle w:val="NoSpacing"/>
        <w:rPr>
          <w:rFonts w:cstheme="minorHAnsi"/>
          <w:color w:val="444444"/>
        </w:rPr>
      </w:pPr>
    </w:p>
    <w:p w14:paraId="1C4DF6D9" w14:textId="589F9C91" w:rsidR="00027BE8" w:rsidRPr="00EC68F0" w:rsidRDefault="00027BE8" w:rsidP="00027BE8">
      <w:pPr>
        <w:pStyle w:val="NoSpacing"/>
        <w:rPr>
          <w:rFonts w:cstheme="minorHAnsi"/>
        </w:rPr>
      </w:pPr>
      <w:r w:rsidRPr="00EC68F0">
        <w:rPr>
          <w:rFonts w:cstheme="minorHAnsi"/>
        </w:rPr>
        <w:t>We are working towards making PDFs accessible, which includes using accessible word alternatives for job descriptions and person specifications.</w:t>
      </w:r>
    </w:p>
    <w:p w14:paraId="670C264C" w14:textId="77777777" w:rsidR="00027BE8" w:rsidRPr="00EC68F0" w:rsidRDefault="00027BE8" w:rsidP="00027BE8">
      <w:pPr>
        <w:pStyle w:val="NoSpacing"/>
        <w:rPr>
          <w:rFonts w:cstheme="minorHAnsi"/>
          <w:color w:val="444444"/>
        </w:rPr>
      </w:pPr>
    </w:p>
    <w:p w14:paraId="2CF63348" w14:textId="20DF8FAD" w:rsidR="00380A5F" w:rsidRPr="00EC68F0" w:rsidRDefault="00380A5F" w:rsidP="00380A5F">
      <w:pPr>
        <w:rPr>
          <w:rFonts w:cstheme="minorHAnsi"/>
          <w:b/>
          <w:bCs/>
        </w:rPr>
      </w:pPr>
      <w:r w:rsidRPr="00EC68F0">
        <w:rPr>
          <w:rFonts w:cstheme="minorHAnsi"/>
          <w:b/>
          <w:bCs/>
        </w:rPr>
        <w:t>How we tested this website</w:t>
      </w:r>
    </w:p>
    <w:p w14:paraId="7EB756EA" w14:textId="77777777" w:rsidR="007134CD" w:rsidRDefault="007134CD" w:rsidP="00027BE8">
      <w:r>
        <w:t xml:space="preserve">The website has been tested by our supplier, </w:t>
      </w:r>
      <w:proofErr w:type="spellStart"/>
      <w:r>
        <w:t>JobTrain</w:t>
      </w:r>
      <w:proofErr w:type="spellEnd"/>
      <w:r>
        <w:t>, who works closely with The Shaw Trust, specialists in assessing accessibility compliance and providing best-practice recommendations. Additionally, we conducted our own audit using the WAVE accessibility tool to manually test a selection of pages on both desktop and mobile devices.</w:t>
      </w:r>
    </w:p>
    <w:p w14:paraId="0E409B78" w14:textId="69B9246D" w:rsidR="00B56136" w:rsidRPr="00EC68F0" w:rsidRDefault="00B56136" w:rsidP="00027BE8">
      <w:pPr>
        <w:rPr>
          <w:rFonts w:cstheme="minorHAnsi"/>
          <w:b/>
          <w:bCs/>
        </w:rPr>
      </w:pPr>
      <w:r w:rsidRPr="00EC68F0">
        <w:rPr>
          <w:rFonts w:cstheme="minorHAnsi"/>
          <w:b/>
          <w:bCs/>
        </w:rPr>
        <w:t>What we’re doing to improve accessibility</w:t>
      </w:r>
    </w:p>
    <w:p w14:paraId="5F98FFED" w14:textId="62B0C610" w:rsidR="00B56136" w:rsidRPr="007134CD" w:rsidRDefault="00B56136" w:rsidP="00B56136">
      <w:pPr>
        <w:pStyle w:val="NormalWeb"/>
        <w:shd w:val="clear" w:color="auto" w:fill="FFFFFF"/>
        <w:spacing w:before="0" w:beforeAutospacing="0"/>
        <w:rPr>
          <w:rFonts w:asciiTheme="minorHAnsi" w:eastAsiaTheme="minorHAnsi" w:hAnsiTheme="minorHAnsi" w:cstheme="minorBidi"/>
          <w:kern w:val="2"/>
          <w:sz w:val="22"/>
          <w:szCs w:val="22"/>
          <w:lang w:eastAsia="en-US"/>
          <w14:ligatures w14:val="standardContextual"/>
        </w:rPr>
      </w:pPr>
      <w:r w:rsidRPr="007134CD">
        <w:rPr>
          <w:rFonts w:asciiTheme="minorHAnsi" w:eastAsiaTheme="minorHAnsi" w:hAnsiTheme="minorHAnsi" w:cstheme="minorBidi"/>
          <w:kern w:val="2"/>
          <w:sz w:val="22"/>
          <w:szCs w:val="22"/>
          <w:lang w:eastAsia="en-US"/>
          <w14:ligatures w14:val="standardContextual"/>
        </w:rPr>
        <w:t>We continually monitor our website for accessibility</w:t>
      </w:r>
      <w:r w:rsidR="00027BE8" w:rsidRPr="007134CD">
        <w:rPr>
          <w:rFonts w:asciiTheme="minorHAnsi" w:eastAsiaTheme="minorHAnsi" w:hAnsiTheme="minorHAnsi" w:cstheme="minorBidi"/>
          <w:kern w:val="2"/>
          <w:sz w:val="22"/>
          <w:szCs w:val="22"/>
          <w:lang w:eastAsia="en-US"/>
          <w14:ligatures w14:val="standardContextual"/>
        </w:rPr>
        <w:t xml:space="preserve"> and work closely with our supplier (</w:t>
      </w:r>
      <w:proofErr w:type="spellStart"/>
      <w:r w:rsidR="00027BE8" w:rsidRPr="007134CD">
        <w:rPr>
          <w:rFonts w:asciiTheme="minorHAnsi" w:eastAsiaTheme="minorHAnsi" w:hAnsiTheme="minorHAnsi" w:cstheme="minorBidi"/>
          <w:kern w:val="2"/>
          <w:sz w:val="22"/>
          <w:szCs w:val="22"/>
          <w:lang w:eastAsia="en-US"/>
          <w14:ligatures w14:val="standardContextual"/>
        </w:rPr>
        <w:t>JobTrain</w:t>
      </w:r>
      <w:proofErr w:type="spellEnd"/>
      <w:r w:rsidR="00027BE8" w:rsidRPr="007134CD">
        <w:rPr>
          <w:rFonts w:asciiTheme="minorHAnsi" w:eastAsiaTheme="minorHAnsi" w:hAnsiTheme="minorHAnsi" w:cstheme="minorBidi"/>
          <w:kern w:val="2"/>
          <w:sz w:val="22"/>
          <w:szCs w:val="22"/>
          <w:lang w:eastAsia="en-US"/>
          <w14:ligatures w14:val="standardContextual"/>
        </w:rPr>
        <w:t>) to ensure the careers site remains accessible and in line with current standards.</w:t>
      </w:r>
    </w:p>
    <w:p w14:paraId="6F568357" w14:textId="32AB3BF7" w:rsidR="00027BE8" w:rsidRPr="00EC68F0" w:rsidRDefault="00027BE8" w:rsidP="00027BE8">
      <w:pPr>
        <w:rPr>
          <w:rFonts w:cstheme="minorHAnsi"/>
          <w:b/>
          <w:bCs/>
        </w:rPr>
      </w:pPr>
      <w:r w:rsidRPr="00EC68F0">
        <w:rPr>
          <w:rFonts w:cstheme="minorHAnsi"/>
          <w:b/>
          <w:bCs/>
        </w:rPr>
        <w:t>Preparation of this accessibility statement</w:t>
      </w:r>
    </w:p>
    <w:p w14:paraId="6DE1FDDF" w14:textId="5EDAABB3" w:rsidR="00B56136" w:rsidRPr="00EC68F0" w:rsidRDefault="00027BE8" w:rsidP="00C5335E">
      <w:pPr>
        <w:rPr>
          <w:rFonts w:cstheme="minorHAnsi"/>
        </w:rPr>
      </w:pPr>
      <w:r w:rsidRPr="00EC68F0">
        <w:rPr>
          <w:rFonts w:cstheme="minorHAnsi"/>
        </w:rPr>
        <w:t>This statement was prepared on</w:t>
      </w:r>
      <w:r w:rsidR="00380A5F" w:rsidRPr="00EC68F0">
        <w:rPr>
          <w:rFonts w:cstheme="minorHAnsi"/>
        </w:rPr>
        <w:t xml:space="preserve"> </w:t>
      </w:r>
      <w:r w:rsidR="003E65AE">
        <w:rPr>
          <w:rFonts w:cstheme="minorHAnsi"/>
        </w:rPr>
        <w:t xml:space="preserve">22 January 2025. </w:t>
      </w:r>
    </w:p>
    <w:sectPr w:rsidR="00B56136" w:rsidRPr="00EC68F0" w:rsidSect="006C7135">
      <w:pgSz w:w="11906" w:h="16838"/>
      <w:pgMar w:top="709" w:right="849"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FD4"/>
    <w:multiLevelType w:val="multilevel"/>
    <w:tmpl w:val="5E069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86F71"/>
    <w:multiLevelType w:val="hybridMultilevel"/>
    <w:tmpl w:val="2FE8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C372B"/>
    <w:multiLevelType w:val="multilevel"/>
    <w:tmpl w:val="4F02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80EC5"/>
    <w:multiLevelType w:val="hybridMultilevel"/>
    <w:tmpl w:val="8D6C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74255"/>
    <w:multiLevelType w:val="multilevel"/>
    <w:tmpl w:val="E0FC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935380"/>
    <w:multiLevelType w:val="multilevel"/>
    <w:tmpl w:val="41B6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D447F"/>
    <w:multiLevelType w:val="multilevel"/>
    <w:tmpl w:val="EC66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A7968"/>
    <w:multiLevelType w:val="multilevel"/>
    <w:tmpl w:val="971A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BC535A"/>
    <w:multiLevelType w:val="multilevel"/>
    <w:tmpl w:val="D75A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901914">
    <w:abstractNumId w:val="4"/>
  </w:num>
  <w:num w:numId="2" w16cid:durableId="93596087">
    <w:abstractNumId w:val="7"/>
  </w:num>
  <w:num w:numId="3" w16cid:durableId="997268308">
    <w:abstractNumId w:val="3"/>
  </w:num>
  <w:num w:numId="4" w16cid:durableId="809514866">
    <w:abstractNumId w:val="8"/>
  </w:num>
  <w:num w:numId="5" w16cid:durableId="1326981292">
    <w:abstractNumId w:val="6"/>
  </w:num>
  <w:num w:numId="6" w16cid:durableId="1303997108">
    <w:abstractNumId w:val="2"/>
  </w:num>
  <w:num w:numId="7" w16cid:durableId="143546429">
    <w:abstractNumId w:val="5"/>
  </w:num>
  <w:num w:numId="8" w16cid:durableId="744648846">
    <w:abstractNumId w:val="0"/>
  </w:num>
  <w:num w:numId="9" w16cid:durableId="41648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86"/>
    <w:rsid w:val="00027BE8"/>
    <w:rsid w:val="000D4C82"/>
    <w:rsid w:val="001C5207"/>
    <w:rsid w:val="002D31C8"/>
    <w:rsid w:val="0030656A"/>
    <w:rsid w:val="00380A5F"/>
    <w:rsid w:val="003E65AE"/>
    <w:rsid w:val="00436B2F"/>
    <w:rsid w:val="00446F13"/>
    <w:rsid w:val="00486A3A"/>
    <w:rsid w:val="004B6086"/>
    <w:rsid w:val="006C7135"/>
    <w:rsid w:val="006F1B23"/>
    <w:rsid w:val="007134CD"/>
    <w:rsid w:val="008237FA"/>
    <w:rsid w:val="00827F1F"/>
    <w:rsid w:val="00890E39"/>
    <w:rsid w:val="00956972"/>
    <w:rsid w:val="009C1918"/>
    <w:rsid w:val="00A2164E"/>
    <w:rsid w:val="00B56136"/>
    <w:rsid w:val="00C5335E"/>
    <w:rsid w:val="00CB3111"/>
    <w:rsid w:val="00D05B0E"/>
    <w:rsid w:val="00E36C8B"/>
    <w:rsid w:val="00E71C83"/>
    <w:rsid w:val="00EC6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FD04"/>
  <w15:chartTrackingRefBased/>
  <w15:docId w15:val="{20182680-D151-406E-AA45-DCC395A3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6C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B561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561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561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8B"/>
    <w:rPr>
      <w:rFonts w:ascii="Times New Roman" w:eastAsia="Times New Roman" w:hAnsi="Times New Roman" w:cs="Times New Roman"/>
      <w:b/>
      <w:bCs/>
      <w:kern w:val="36"/>
      <w:sz w:val="48"/>
      <w:szCs w:val="48"/>
      <w:lang w:eastAsia="en-GB"/>
      <w14:ligatures w14:val="none"/>
    </w:rPr>
  </w:style>
  <w:style w:type="character" w:styleId="Hyperlink">
    <w:name w:val="Hyperlink"/>
    <w:basedOn w:val="DefaultParagraphFont"/>
    <w:uiPriority w:val="99"/>
    <w:unhideWhenUsed/>
    <w:rsid w:val="00D05B0E"/>
    <w:rPr>
      <w:color w:val="0563C1" w:themeColor="hyperlink"/>
      <w:u w:val="single"/>
    </w:rPr>
  </w:style>
  <w:style w:type="character" w:styleId="UnresolvedMention">
    <w:name w:val="Unresolved Mention"/>
    <w:basedOn w:val="DefaultParagraphFont"/>
    <w:uiPriority w:val="99"/>
    <w:semiHidden/>
    <w:unhideWhenUsed/>
    <w:rsid w:val="00D05B0E"/>
    <w:rPr>
      <w:color w:val="605E5C"/>
      <w:shd w:val="clear" w:color="auto" w:fill="E1DFDD"/>
    </w:rPr>
  </w:style>
  <w:style w:type="paragraph" w:styleId="ListParagraph">
    <w:name w:val="List Paragraph"/>
    <w:basedOn w:val="Normal"/>
    <w:uiPriority w:val="34"/>
    <w:qFormat/>
    <w:rsid w:val="00D05B0E"/>
    <w:pPr>
      <w:ind w:left="720"/>
      <w:contextualSpacing/>
    </w:pPr>
  </w:style>
  <w:style w:type="character" w:customStyle="1" w:styleId="Heading2Char">
    <w:name w:val="Heading 2 Char"/>
    <w:basedOn w:val="DefaultParagraphFont"/>
    <w:link w:val="Heading2"/>
    <w:uiPriority w:val="9"/>
    <w:semiHidden/>
    <w:rsid w:val="00B5613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5613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5613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B5613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0D4C82"/>
    <w:rPr>
      <w:color w:val="954F72" w:themeColor="followedHyperlink"/>
      <w:u w:val="single"/>
    </w:rPr>
  </w:style>
  <w:style w:type="character" w:styleId="Strong">
    <w:name w:val="Strong"/>
    <w:basedOn w:val="DefaultParagraphFont"/>
    <w:uiPriority w:val="22"/>
    <w:qFormat/>
    <w:rsid w:val="00E71C83"/>
    <w:rPr>
      <w:b/>
      <w:bCs/>
    </w:rPr>
  </w:style>
  <w:style w:type="paragraph" w:styleId="NoSpacing">
    <w:name w:val="No Spacing"/>
    <w:uiPriority w:val="1"/>
    <w:qFormat/>
    <w:rsid w:val="00027BE8"/>
    <w:pPr>
      <w:spacing w:after="0" w:line="240" w:lineRule="auto"/>
    </w:pPr>
  </w:style>
  <w:style w:type="paragraph" w:styleId="Revision">
    <w:name w:val="Revision"/>
    <w:hidden/>
    <w:uiPriority w:val="99"/>
    <w:semiHidden/>
    <w:rsid w:val="00CB3111"/>
    <w:pPr>
      <w:spacing w:after="0" w:line="240" w:lineRule="auto"/>
    </w:pPr>
  </w:style>
  <w:style w:type="character" w:styleId="CommentReference">
    <w:name w:val="annotation reference"/>
    <w:basedOn w:val="DefaultParagraphFont"/>
    <w:uiPriority w:val="99"/>
    <w:semiHidden/>
    <w:unhideWhenUsed/>
    <w:rsid w:val="00436B2F"/>
    <w:rPr>
      <w:sz w:val="16"/>
      <w:szCs w:val="16"/>
    </w:rPr>
  </w:style>
  <w:style w:type="paragraph" w:styleId="CommentText">
    <w:name w:val="annotation text"/>
    <w:basedOn w:val="Normal"/>
    <w:link w:val="CommentTextChar"/>
    <w:uiPriority w:val="99"/>
    <w:unhideWhenUsed/>
    <w:rsid w:val="00436B2F"/>
    <w:pPr>
      <w:spacing w:line="240" w:lineRule="auto"/>
    </w:pPr>
    <w:rPr>
      <w:sz w:val="20"/>
      <w:szCs w:val="20"/>
    </w:rPr>
  </w:style>
  <w:style w:type="character" w:customStyle="1" w:styleId="CommentTextChar">
    <w:name w:val="Comment Text Char"/>
    <w:basedOn w:val="DefaultParagraphFont"/>
    <w:link w:val="CommentText"/>
    <w:uiPriority w:val="99"/>
    <w:rsid w:val="00436B2F"/>
    <w:rPr>
      <w:sz w:val="20"/>
      <w:szCs w:val="20"/>
    </w:rPr>
  </w:style>
  <w:style w:type="paragraph" w:styleId="CommentSubject">
    <w:name w:val="annotation subject"/>
    <w:basedOn w:val="CommentText"/>
    <w:next w:val="CommentText"/>
    <w:link w:val="CommentSubjectChar"/>
    <w:uiPriority w:val="99"/>
    <w:semiHidden/>
    <w:unhideWhenUsed/>
    <w:rsid w:val="00436B2F"/>
    <w:rPr>
      <w:b/>
      <w:bCs/>
    </w:rPr>
  </w:style>
  <w:style w:type="character" w:customStyle="1" w:styleId="CommentSubjectChar">
    <w:name w:val="Comment Subject Char"/>
    <w:basedOn w:val="CommentTextChar"/>
    <w:link w:val="CommentSubject"/>
    <w:uiPriority w:val="99"/>
    <w:semiHidden/>
    <w:rsid w:val="00436B2F"/>
    <w:rPr>
      <w:b/>
      <w:bCs/>
      <w:sz w:val="20"/>
      <w:szCs w:val="20"/>
    </w:rPr>
  </w:style>
  <w:style w:type="paragraph" w:customStyle="1" w:styleId="pf0">
    <w:name w:val="pf0"/>
    <w:basedOn w:val="Normal"/>
    <w:rsid w:val="001C52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1C5207"/>
    <w:rPr>
      <w:rFonts w:ascii="Segoe UI" w:hAnsi="Segoe UI" w:cs="Segoe UI" w:hint="default"/>
      <w:color w:val="444444"/>
      <w:sz w:val="18"/>
      <w:szCs w:val="18"/>
    </w:rPr>
  </w:style>
  <w:style w:type="character" w:customStyle="1" w:styleId="cf11">
    <w:name w:val="cf11"/>
    <w:basedOn w:val="DefaultParagraphFont"/>
    <w:rsid w:val="001C520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5627">
      <w:bodyDiv w:val="1"/>
      <w:marLeft w:val="0"/>
      <w:marRight w:val="0"/>
      <w:marTop w:val="0"/>
      <w:marBottom w:val="0"/>
      <w:divBdr>
        <w:top w:val="none" w:sz="0" w:space="0" w:color="auto"/>
        <w:left w:val="none" w:sz="0" w:space="0" w:color="auto"/>
        <w:bottom w:val="none" w:sz="0" w:space="0" w:color="auto"/>
        <w:right w:val="none" w:sz="0" w:space="0" w:color="auto"/>
      </w:divBdr>
    </w:div>
    <w:div w:id="504250496">
      <w:bodyDiv w:val="1"/>
      <w:marLeft w:val="0"/>
      <w:marRight w:val="0"/>
      <w:marTop w:val="0"/>
      <w:marBottom w:val="0"/>
      <w:divBdr>
        <w:top w:val="none" w:sz="0" w:space="0" w:color="auto"/>
        <w:left w:val="none" w:sz="0" w:space="0" w:color="auto"/>
        <w:bottom w:val="none" w:sz="0" w:space="0" w:color="auto"/>
        <w:right w:val="none" w:sz="0" w:space="0" w:color="auto"/>
      </w:divBdr>
    </w:div>
    <w:div w:id="648706447">
      <w:bodyDiv w:val="1"/>
      <w:marLeft w:val="0"/>
      <w:marRight w:val="0"/>
      <w:marTop w:val="0"/>
      <w:marBottom w:val="0"/>
      <w:divBdr>
        <w:top w:val="none" w:sz="0" w:space="0" w:color="auto"/>
        <w:left w:val="none" w:sz="0" w:space="0" w:color="auto"/>
        <w:bottom w:val="none" w:sz="0" w:space="0" w:color="auto"/>
        <w:right w:val="none" w:sz="0" w:space="0" w:color="auto"/>
      </w:divBdr>
    </w:div>
    <w:div w:id="870145796">
      <w:bodyDiv w:val="1"/>
      <w:marLeft w:val="0"/>
      <w:marRight w:val="0"/>
      <w:marTop w:val="0"/>
      <w:marBottom w:val="0"/>
      <w:divBdr>
        <w:top w:val="none" w:sz="0" w:space="0" w:color="auto"/>
        <w:left w:val="none" w:sz="0" w:space="0" w:color="auto"/>
        <w:bottom w:val="none" w:sz="0" w:space="0" w:color="auto"/>
        <w:right w:val="none" w:sz="0" w:space="0" w:color="auto"/>
      </w:divBdr>
    </w:div>
    <w:div w:id="1129205586">
      <w:bodyDiv w:val="1"/>
      <w:marLeft w:val="0"/>
      <w:marRight w:val="0"/>
      <w:marTop w:val="0"/>
      <w:marBottom w:val="0"/>
      <w:divBdr>
        <w:top w:val="none" w:sz="0" w:space="0" w:color="auto"/>
        <w:left w:val="none" w:sz="0" w:space="0" w:color="auto"/>
        <w:bottom w:val="none" w:sz="0" w:space="0" w:color="auto"/>
        <w:right w:val="none" w:sz="0" w:space="0" w:color="auto"/>
      </w:divBdr>
    </w:div>
    <w:div w:id="1185703929">
      <w:bodyDiv w:val="1"/>
      <w:marLeft w:val="0"/>
      <w:marRight w:val="0"/>
      <w:marTop w:val="0"/>
      <w:marBottom w:val="0"/>
      <w:divBdr>
        <w:top w:val="none" w:sz="0" w:space="0" w:color="auto"/>
        <w:left w:val="none" w:sz="0" w:space="0" w:color="auto"/>
        <w:bottom w:val="none" w:sz="0" w:space="0" w:color="auto"/>
        <w:right w:val="none" w:sz="0" w:space="0" w:color="auto"/>
      </w:divBdr>
    </w:div>
    <w:div w:id="1292898574">
      <w:bodyDiv w:val="1"/>
      <w:marLeft w:val="0"/>
      <w:marRight w:val="0"/>
      <w:marTop w:val="0"/>
      <w:marBottom w:val="0"/>
      <w:divBdr>
        <w:top w:val="none" w:sz="0" w:space="0" w:color="auto"/>
        <w:left w:val="none" w:sz="0" w:space="0" w:color="auto"/>
        <w:bottom w:val="none" w:sz="0" w:space="0" w:color="auto"/>
        <w:right w:val="none" w:sz="0" w:space="0" w:color="auto"/>
      </w:divBdr>
      <w:divsChild>
        <w:div w:id="842469963">
          <w:marLeft w:val="0"/>
          <w:marRight w:val="0"/>
          <w:marTop w:val="0"/>
          <w:marBottom w:val="0"/>
          <w:divBdr>
            <w:top w:val="none" w:sz="0" w:space="0" w:color="auto"/>
            <w:left w:val="none" w:sz="0" w:space="0" w:color="auto"/>
            <w:bottom w:val="none" w:sz="0" w:space="0" w:color="auto"/>
            <w:right w:val="none" w:sz="0" w:space="0" w:color="auto"/>
          </w:divBdr>
          <w:divsChild>
            <w:div w:id="21184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19247">
      <w:bodyDiv w:val="1"/>
      <w:marLeft w:val="0"/>
      <w:marRight w:val="0"/>
      <w:marTop w:val="0"/>
      <w:marBottom w:val="0"/>
      <w:divBdr>
        <w:top w:val="none" w:sz="0" w:space="0" w:color="auto"/>
        <w:left w:val="none" w:sz="0" w:space="0" w:color="auto"/>
        <w:bottom w:val="none" w:sz="0" w:space="0" w:color="auto"/>
        <w:right w:val="none" w:sz="0" w:space="0" w:color="auto"/>
      </w:divBdr>
    </w:div>
    <w:div w:id="1580214011">
      <w:bodyDiv w:val="1"/>
      <w:marLeft w:val="0"/>
      <w:marRight w:val="0"/>
      <w:marTop w:val="0"/>
      <w:marBottom w:val="0"/>
      <w:divBdr>
        <w:top w:val="none" w:sz="0" w:space="0" w:color="auto"/>
        <w:left w:val="none" w:sz="0" w:space="0" w:color="auto"/>
        <w:bottom w:val="none" w:sz="0" w:space="0" w:color="auto"/>
        <w:right w:val="none" w:sz="0" w:space="0" w:color="auto"/>
      </w:divBdr>
    </w:div>
    <w:div w:id="19145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 TargetMode="External" /><Relationship Id="rId11" Type="http://schemas.openxmlformats.org/officeDocument/2006/relationships/hyperlink" Target="#" TargetMode="External" /><Relationship Id="rId5" Type="http://schemas.openxmlformats.org/officeDocument/2006/relationships/image" Target="media/image1.png"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IZZARD, Catherine (MID YORKSHIRE TEACHING NHS TRUST)</dc:creator>
  <cp:keywords/>
  <dc:description/>
  <cp:lastModifiedBy>IZZARD, Catherine (MID YORKSHIRE TEACHING NHS TRUST)</cp:lastModifiedBy>
  <cp:revision>5</cp:revision>
  <dcterms:created xsi:type="dcterms:W3CDTF">2024-12-30T13:36:00Z</dcterms:created>
  <dcterms:modified xsi:type="dcterms:W3CDTF">2025-01-23T17:05:00Z</dcterms:modified>
</cp:coreProperties>
</file>